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C38" w:rsidRDefault="009D3C38">
      <w:pPr>
        <w:pStyle w:val="z-TopofForm"/>
      </w:pPr>
      <w:r>
        <w:t>Top of Form</w:t>
      </w:r>
    </w:p>
    <w:p w:rsidR="009D3C38" w:rsidRDefault="009D3C38">
      <w:pPr>
        <w:divId w:val="187252697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4" o:title=""/>
          </v:shape>
          <w:control r:id="rId5" w:name="DefaultOcxName" w:shapeid="_x0000_i1084"/>
        </w:object>
      </w:r>
    </w:p>
    <w:p w:rsidR="009D3C38" w:rsidRDefault="009D3C38">
      <w:pPr>
        <w:divId w:val="10447912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object w:dxaOrig="1440" w:dyaOrig="360">
          <v:shape id="_x0000_i1085" type="#_x0000_t75" style="width:1in;height:18pt" o:ole="">
            <v:imagedata r:id="rId6" o:title=""/>
          </v:shape>
          <w:control r:id="rId7" w:name="DefaultOcxName1" w:shapeid="_x0000_i1085"/>
        </w:object>
      </w:r>
      <w:r>
        <w:rPr>
          <w:rFonts w:ascii="Arial" w:hAnsi="Arial" w:cs="Arial"/>
          <w:sz w:val="14"/>
          <w:szCs w:val="14"/>
        </w:rPr>
        <w:object w:dxaOrig="1440" w:dyaOrig="360">
          <v:shape id="_x0000_i1086" type="#_x0000_t75" style="width:1in;height:18pt" o:ole="">
            <v:imagedata r:id="rId8" o:title=""/>
          </v:shape>
          <w:control r:id="rId9" w:name="DefaultOcxName2" w:shapeid="_x0000_i1086"/>
        </w:object>
      </w:r>
      <w:r>
        <w:rPr>
          <w:rFonts w:ascii="Arial" w:hAnsi="Arial" w:cs="Arial"/>
          <w:sz w:val="14"/>
          <w:szCs w:val="14"/>
        </w:rPr>
        <w:object w:dxaOrig="1440" w:dyaOrig="360">
          <v:shape id="_x0000_i1087" type="#_x0000_t75" style="width:1in;height:18pt" o:ole="">
            <v:imagedata r:id="rId10" o:title=""/>
          </v:shape>
          <w:control r:id="rId11" w:name="DefaultOcxName3" w:shapeid="_x0000_i1087"/>
        </w:objec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8"/>
      </w:tblGrid>
      <w:tr w:rsidR="009D3C38">
        <w:trPr>
          <w:divId w:val="374545899"/>
          <w:tblCellSpacing w:w="7" w:type="dxa"/>
        </w:trPr>
        <w:tc>
          <w:tcPr>
            <w:tcW w:w="0" w:type="auto"/>
            <w:vAlign w:val="center"/>
            <w:hideMark/>
          </w:tcPr>
          <w:p w:rsidR="009D3C38" w:rsidRDefault="009D3C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object w:dxaOrig="1440" w:dyaOrig="360">
                <v:shape id="_x0000_i1088" type="#_x0000_t75" style="width:1in;height:18pt" o:ole="">
                  <v:imagedata r:id="rId12" o:title=""/>
                </v:shape>
                <w:control r:id="rId13" w:name="DefaultOcxName4" w:shapeid="_x0000_i108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</w:tr>
      <w:tr w:rsidR="009D3C38">
        <w:trPr>
          <w:divId w:val="374545899"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1"/>
                    <w:gridCol w:w="6004"/>
                    <w:gridCol w:w="45"/>
                  </w:tblGrid>
                  <w:tr w:rsidR="009D3C38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Tracking Number: SIF/2016/100355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9D3C38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9D3C38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Standard Inspection Format (S.I.F) for institutions conducting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 xml:space="preserve">B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9D3C38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right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(SIF-B) </w:t>
                        </w:r>
                      </w:p>
                    </w:tc>
                  </w:tr>
                  <w:tr w:rsidR="009D3C38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inspectors </w:t>
                        </w:r>
                      </w:p>
                    </w:tc>
                  </w:tr>
                  <w:tr w:rsidR="009D3C38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9D3C38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FILE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NAME OF THE INSPECTORS: 1.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  <w:t>(IN BLOCK LETTERS)</w:t>
                        </w:r>
                      </w:p>
                    </w:tc>
                  </w:tr>
                  <w:tr w:rsidR="009D3C38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                                           2.</w:t>
                        </w: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89"/>
                    <w:gridCol w:w="81"/>
                  </w:tblGrid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PART-1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A-GENERAL INFORMATION </w:t>
                        </w:r>
                      </w:p>
                    </w:tc>
                  </w:tr>
                  <w:tr w:rsidR="009D3C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0"/>
                          <w:gridCol w:w="5464"/>
                        </w:tblGrid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Nashik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Gramin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Shikshan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Prasark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Mandalâ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€™s College of Pharmacy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Anjaneri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Nashik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02594  220146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02594220147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brahmavalleycop@gmail.com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2005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University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(Enclose copy of Registration documents of Society/Trust)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NASHIK GRAMIN SHIKSHAN PRASARAK MANDAL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(attach documentary evidence)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Anjaneri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Nashik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0253  2311244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02532311244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brahmavalleycop@gmail.com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www.brahmavalley.com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Person to be contacted by phone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G S TALELE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NGSPM COLLEGE OF PHARMACY ANJANERI TAL TRIMBAKESHWAR DIST NASHIK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02594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02594220146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220146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9822779611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02594220147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gtalele@yahoo.com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G S TALELE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NGSPM COLLEGE OF PHARMACY ANJANERI TAL TRIMBAKESHWAR DIST NASHIK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47"/>
                                <w:gridCol w:w="3739"/>
                              </w:tblGrid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Head of the Institution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Inspectors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FOR INSTITUTION SEEKING CONTINUATION OF APPROVAL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DETAILS OF AFFLIATION FEE PAID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0"/>
                                <w:gridCol w:w="2646"/>
                                <w:gridCol w:w="1275"/>
                                <w:gridCol w:w="1191"/>
                                <w:gridCol w:w="1688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Affiliation Fee Paid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Upto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Receipt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Inspectors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2015-16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29528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22/07/2016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APPROVAL STATUS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39"/>
                                <w:gridCol w:w="1011"/>
                                <w:gridCol w:w="1011"/>
                                <w:gridCol w:w="1090"/>
                                <w:gridCol w:w="1790"/>
                                <w:gridCol w:w="1091"/>
                                <w:gridCol w:w="1138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Upto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Intake Approved and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State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Govt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2015-16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32-837/2012-PCI/77678-79, 19 DEC 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TEM 2006/(387/06)/TE-1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Dtd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. 23 Nov. 2006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CA/1878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Dtd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. 09.05.2015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c. STATUS OF APPLICATION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1366"/>
                                <w:gridCol w:w="1801"/>
                                <w:gridCol w:w="1622"/>
                                <w:gridCol w:w="2010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COURSES INSPECTED FOR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Extension of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Approval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Increase in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Intake of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Seates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Current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Proposed increase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 Intake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Note: Enclose relevant documents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other educational institutions/courses are also being run by the trust/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instiutuion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in the same building/campus?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a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02"/>
                                <w:gridCol w:w="405"/>
                              </w:tblGrid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7"/>
                                <w:gridCol w:w="5119"/>
                              </w:tblGrid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Examining Authority: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Degree Course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With complete postal Address, Telephone No. and STD Code.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The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Registrar,University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Pune,Ganeshkhind,Pune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â€“ 411 007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83"/>
                    <w:gridCol w:w="20"/>
                    <w:gridCol w:w="20"/>
                    <w:gridCol w:w="20"/>
                    <w:gridCol w:w="27"/>
                  </w:tblGrid>
                  <w:tr w:rsidR="009D3C38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88"/>
                          <w:gridCol w:w="3767"/>
                        </w:tblGrid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Head of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Inspectors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DETAILS OF THE INSTITUTION </w:t>
                        </w:r>
                      </w:p>
                    </w:tc>
                  </w:tr>
                  <w:tr w:rsidR="009D3C38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I.1 </w:t>
                        </w:r>
                      </w:p>
                    </w:tc>
                  </w:tr>
                  <w:tr w:rsidR="009D3C38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6"/>
                          <w:gridCol w:w="5489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Name of the Principal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 G S TALELE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44"/>
                          <w:gridCol w:w="2264"/>
                          <w:gridCol w:w="356"/>
                          <w:gridCol w:w="1767"/>
                          <w:gridCol w:w="1467"/>
                          <w:gridCol w:w="1341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 / 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Inspectors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 years, out of which 5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years as Prof. / HOD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 years, out of which at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least 05 years as Asst.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For institution seeking continuation of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affliation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1"/>
                          <w:gridCol w:w="1146"/>
                          <w:gridCol w:w="2016"/>
                          <w:gridCol w:w="1725"/>
                          <w:gridCol w:w="1988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last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Previous Inspection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Complied/Not Complied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Intake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reduced/Stopped in the 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last 03 years*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10/09/2012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Teaching Staff to be encourage for Higher studies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Enclose Documents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  <w:gridCol w:w="5483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Governing Council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University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Details of the Governing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Minutes of the last Governing council Meeting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0"/>
                          <w:gridCol w:w="1861"/>
                          <w:gridCol w:w="356"/>
                          <w:gridCol w:w="356"/>
                          <w:gridCol w:w="871"/>
                          <w:gridCol w:w="1458"/>
                          <w:gridCol w:w="2544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Course: Admission statement for the past three year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2"/>
                          <w:gridCol w:w="1829"/>
                          <w:gridCol w:w="1829"/>
                          <w:gridCol w:w="1836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Sanctioned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No. of Admissions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Unfilled Seats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Excess Admission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Academic information: Percentage of UG results for the past three years based on University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Calender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2"/>
                          <w:gridCol w:w="1829"/>
                          <w:gridCol w:w="1829"/>
                          <w:gridCol w:w="1836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1st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2nd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3rd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Final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Pass % (Final Year)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  <w:gridCol w:w="5483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college has NSS 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no give reasons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MR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Kakad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 R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Conducted 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Shared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5"/>
                          <w:gridCol w:w="5487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F10F2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3814"/>
                  </w:tblGrid>
                  <w:tr w:rsidR="009D3C3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6"/>
                    <w:gridCol w:w="1310"/>
                    <w:gridCol w:w="1389"/>
                    <w:gridCol w:w="579"/>
                    <w:gridCol w:w="2004"/>
                    <w:gridCol w:w="1389"/>
                    <w:gridCol w:w="2013"/>
                  </w:tblGrid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.1 Resources and funding agencies (give complete list)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.2 Please provide following Information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CAPITAL EXPENDITURE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14598344.00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19230603.00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1941015.00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3080734.00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REVENUE EXPENDITURE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2285231.00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4654655.00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Maintenance Expenditure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.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4003009.00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48000.00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300000.00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Deposit held by the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Misc. Expenditure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8052586.00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16883575.00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17058250.00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5"/>
                    <w:gridCol w:w="5175"/>
                  </w:tblGrid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4050" w:type="dxa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9D3C3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4"/>
                          <w:gridCol w:w="955"/>
                          <w:gridCol w:w="1424"/>
                          <w:gridCol w:w="2288"/>
                          <w:gridCol w:w="1717"/>
                          <w:gridCol w:w="1882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a. Availability of Land (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courses)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a) 2.5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acers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District HQ/Corporation/Municipality limit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b) 0.5 acre for City/Metros </w:t>
                              </w:r>
                            </w:p>
                          </w:tc>
                        </w:tr>
                        <w:tr w:rsidR="009D3C38">
                          <w:trPr>
                            <w:trHeight w:val="825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Own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c. Land Details to be in the name of Trust and Society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Own Records to be enclosed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 ii. Sale deed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Building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) Approved Building plan, sale deed to be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e. Total Built Area of the college building in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2702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Amenities and Circulation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718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Total Number of Class rooms provided at the end of 4 Year Course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Area in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each (Desirable) 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75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each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[* To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accomodate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60 students]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3. Laboratory requirement at the end of 4 Years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7"/>
                                <w:gridCol w:w="1902"/>
                                <w:gridCol w:w="3879"/>
                                <w:gridCol w:w="825"/>
                                <w:gridCol w:w="823"/>
                                <w:gridCol w:w="1280"/>
                              </w:tblGrid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Requirement As Per Norms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or Deficiency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Laboratory Area for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B.Pharm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Course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90 Sq .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x n (n=10) - Including Preparation room - Desirable 75 Sq.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- Essential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Pharmaceutics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03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Pharmaceutical Analysis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01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Pharmaceutical Biotechnology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Preparation Room for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10 sq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(minimum)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Area of the Machine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80-100 Sq.mts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Central Instrumentation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80 Sq.mts with A/ 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Store Room 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(Area 100 Sq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divId w:val="17440654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Store Room II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(Area 20 Sq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2"/>
                          <w:gridCol w:w="1562"/>
                          <w:gridCol w:w="1524"/>
                          <w:gridCol w:w="1679"/>
                          <w:gridCol w:w="902"/>
                          <w:gridCol w:w="986"/>
                          <w:gridCol w:w="2125"/>
                        </w:tblGrid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The Institutes will not be permitted to run the courses in the rented building on or after 31.12.2008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workbenches should be smooth and easily cleanable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prefebly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made of non-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absorbant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material.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Balance room should be attached to the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cocerned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laboratories.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 -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II - Academics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Confidential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 Staff Facilities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HODs for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x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Faculty Rooms for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x n (n=No. of teachers)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Meuseum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, Library,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Aniaml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house and other Facilities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Animal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(Maybe attached to the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Pharmacognosy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 Hall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Number of Medicinal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7. Student Facilities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Girls's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Girls's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 Computer and other Facilities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Room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(Area 75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system for every 10 students (UG &amp; PG)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Generator (5KVA)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9. Amenities(Desirable)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Requirment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Mtr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x 80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Parking Area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fro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Medical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Fecilities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10.A. Library Books and Periodicals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The minimum norms for the initial stock of books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Volumes(No)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693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3323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to 150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National 05 International periodicals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Nos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Internet Browsing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Yes/No (Minimum ten Computers)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Reprographic Facilities: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PhotoCopier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Scanner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01</w:t>
                              </w: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Automation and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Computrized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System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09AM -06PM </w:t>
                              </w:r>
                            </w:p>
                          </w:tc>
                        </w:tr>
                        <w:tr w:rsidR="009D3C38">
                          <w:trPr>
                            <w:trHeight w:val="48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10.C.Library Staff </w:t>
                              </w:r>
                            </w:p>
                          </w:tc>
                        </w:tr>
                        <w:tr w:rsidR="009D3C38">
                          <w:trPr>
                            <w:trHeight w:val="39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M.Lib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Assistant 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D.Lib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Not 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Attenders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0"/>
                    <w:gridCol w:w="7020"/>
                  </w:tblGrid>
                  <w:tr w:rsidR="009D3C3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2205" w:type="dxa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III ACADEMIC REQUIREMENTS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Course Curriculum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42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(Required ratio --- Theory -&gt; 60:1 and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-&gt; 20:1)If more than 20 students </w:t>
                              </w:r>
                              <w:proofErr w:type="gram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in a batch 2 staff members</w:t>
                              </w:r>
                              <w:proofErr w:type="gram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 be present provided the lab is spacious.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52"/>
                                <w:gridCol w:w="1273"/>
                                <w:gridCol w:w="1737"/>
                                <w:gridCol w:w="4536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Practicles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B.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60:01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20:01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7"/>
                                <w:gridCol w:w="4607"/>
                              </w:tblGrid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2. Scheme of B.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Course: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Semester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17"/>
                                <w:gridCol w:w="2021"/>
                                <w:gridCol w:w="1468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3. Date of Commencement of session/ sessions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B.Pharm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20/06/2015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30/11/2016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912"/>
                                <w:gridCol w:w="1793"/>
                                <w:gridCol w:w="1984"/>
                                <w:gridCol w:w="1518"/>
                                <w:gridCol w:w="1999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4. Vacation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20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7"/>
                                <w:gridCol w:w="4607"/>
                              </w:tblGrid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5. Total No. of working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180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01"/>
                                <w:gridCol w:w="1113"/>
                              </w:tblGrid>
                              <w:tr w:rsidR="009D3C38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6. Time Table copy Enclosed: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right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7. Whether the prescribed numbers of classes are being conducted as per university norms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214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47"/>
                                      <w:gridCol w:w="1184"/>
                                      <w:gridCol w:w="1178"/>
                                      <w:gridCol w:w="1184"/>
                                      <w:gridCol w:w="1178"/>
                                      <w:gridCol w:w="1721"/>
                                      <w:gridCol w:w="1216"/>
                                    </w:tblGrid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PHARMACEUTICS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MODERN DISPENSING PRACTICES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INORGANIC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ORGANIC CHEMISTRY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HUMAN ANATOMY AND PHYSIOLOGYI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COMMUNICATION SKILL AND SSD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PHARMACEUTICS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DFD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POCII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HAPII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ANALYSIS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II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49"/>
                                      <w:gridCol w:w="1176"/>
                                      <w:gridCol w:w="1170"/>
                                      <w:gridCol w:w="1176"/>
                                      <w:gridCol w:w="1170"/>
                                      <w:gridCol w:w="1661"/>
                                      <w:gridCol w:w="1206"/>
                                    </w:tblGrid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PHYSICAL PHARMACEUTICS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MICROBIOLOGY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ORGANIC CHEMISTRY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BIOCHEMISTRY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&amp; PHYTOCHEMISTRY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PHYSICAL PHARMACEUTICS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PATHOPHYSIOLOGY AND CLINICAL BIOCHEMISTRY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POC IV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PA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AND PHYTOCHEMISTRY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ENGINEERING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ENVIRONMENTAL SCIENCE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III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35"/>
                                      <w:gridCol w:w="1184"/>
                                      <w:gridCol w:w="1179"/>
                                      <w:gridCol w:w="1185"/>
                                      <w:gridCol w:w="1179"/>
                                      <w:gridCol w:w="1729"/>
                                      <w:gridCol w:w="1217"/>
                                    </w:tblGrid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INDUSTRIAL PHARMACYI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BIOTECHNOLOGY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MEDICINAL CHEMISTRY 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APET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INDUSTRIAL PHARMACYII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PCAL MEDI CHEM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PCOLOGYIII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NATURAL PRODUCT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BIOORGANIC CHEMISTRY AND DRUG DESIGN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PA IV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APIT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PCAL BUSINESS MGT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PA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IV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84"/>
                                      <w:gridCol w:w="1174"/>
                                      <w:gridCol w:w="1167"/>
                                      <w:gridCol w:w="1173"/>
                                      <w:gridCol w:w="1167"/>
                                      <w:gridCol w:w="1640"/>
                                      <w:gridCol w:w="1203"/>
                                    </w:tblGrid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PHARMACEUTICS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BIOPHARMACEUTICS AND PHARMACOKINETICS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MEDICINAL CHEMISTRY 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ANLYSIS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 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PJRA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01"/>
                          <w:gridCol w:w="441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8. Whether Tutorials are being conducted (if yes, as per university norms)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38"/>
                          <w:gridCol w:w="979"/>
                          <w:gridCol w:w="1520"/>
                          <w:gridCol w:w="979"/>
                          <w:gridCol w:w="1520"/>
                          <w:gridCol w:w="979"/>
                          <w:gridCol w:w="1527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9. Number of Guests Lecturers/Seminars/Work Shops/Symposia/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Presentaions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conducted during last year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the Event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Workshops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Symposia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Papers Presented/Published during last 3 years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2016-2017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Published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Presented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4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663"/>
                          <w:gridCol w:w="27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10. Whether Internal Assessments are conducted periodically as per university/Board norms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Sessional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Sessional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III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Sessional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03/10/2016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11/10/2016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23/03/2017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01/01/1900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01/01/1900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03/10/2016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11/10/2016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23/03/2017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01/01/1900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01/01/1900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03/10/2016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11/10/2016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23/03/2017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16/03/2015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25/03/2015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03/10/2016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11/10/2016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23/03/2017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16/03/2015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25/03/2015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"/>
                          <w:gridCol w:w="762"/>
                          <w:gridCol w:w="1054"/>
                          <w:gridCol w:w="759"/>
                          <w:gridCol w:w="1050"/>
                          <w:gridCol w:w="759"/>
                          <w:gridCol w:w="1050"/>
                          <w:gridCol w:w="761"/>
                          <w:gridCol w:w="1053"/>
                          <w:gridCol w:w="1166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11. Whether Evaluation of the internal assessments is Fair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--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more than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60% - 80%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50% - 60%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less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39.00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17.00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17.00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18.00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13.00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17.00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13.00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14.00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27.00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12. Work load of Faculty members for B.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4"/>
                          <w:gridCol w:w="1425"/>
                          <w:gridCol w:w="2421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978"/>
                          <w:gridCol w:w="1706"/>
                        </w:tblGrid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ASHWINI RASAL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BIO CHEM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MED CHEM 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DEEPALI KADAM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POC 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POCIII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DIPALI WAGH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NATURAL DRUG TECHNOLOGY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PCOGNOSY AND PHYTOCHEMISTRYI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GOKUL TALELE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Pharmaceutical Analysis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HEMANGI SHINDE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APIT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HUMAN ANATOMY AND PHYSIOLOGYI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MDP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PCAL JURISPRUDANCE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KISHORI DEORE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BIOPHARMACEUTICS AND PKINETICS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PCAL BUSINESS AND MGT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PHYSICAL PHARMACEUTICSI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POCIII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PALLAVI KUTE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ANALYTICAL PCOGNOSY AND EXTRACTION TECHNOLOGY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HAPI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PIC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POOJA AHIRE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PCAL ANALYSISIII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PHARMACEUTICSI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STERILE PRODUCTS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PRIYANKA KARE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PBM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PHARMACOGNOSY 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PHARMACOGNOSY III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RAJANIKANT KAKADE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 CHEM III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PIC 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RAJENDRA DNYANDEO DIGHE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VIKAS VASANT PATIL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AnalysisII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analysisV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Dr. YOGESH DHUMAL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PHARMACOLOGY 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PHARMACOLOGY IV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PHARMACOLOGYII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Mr. PRAKASH KAKAD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INDUSTRIAL PHARMACY 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MDP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Mrs. PRIYANKA SUKDEV PAGARE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9B01AA">
                          <w:trPr>
                            <w:divId w:val="65464845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B01A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Mrs. SARIKA MALODE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INDUSTRIAL PHARMACYI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PCAL MICROBIOLOGY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PCEUTICSI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91"/>
                          <w:gridCol w:w="1848"/>
                          <w:gridCol w:w="1848"/>
                          <w:gridCol w:w="1855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13. Percentage of students qualified in GATE in the last Three Years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2016-2017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 Qualified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01"/>
                          <w:gridCol w:w="5541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Whether the Institution has an Industry interaction Cell:  Available 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Events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For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thr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previous Year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Industrial Visits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Insdustrials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Tour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Industrial Training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resourse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persons from the Industry for 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collaboration projects with Industry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91"/>
                          <w:gridCol w:w="1848"/>
                          <w:gridCol w:w="1848"/>
                          <w:gridCol w:w="1855"/>
                        </w:tblGrid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15. Percentage of students placed through the college placement cell in the last Three Years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2014-2015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2015-2016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 2016-2017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for campus interview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% 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724"/>
                          <w:gridCol w:w="169"/>
                        </w:tblGrid>
                        <w:tr w:rsidR="009D3C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16. Whether Professional Society Activities are Conducted (Enclose Details) (ISTE, IPA, APTI, ICTA and Related Societies)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--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3C38" w:rsidRDefault="00F10F2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pict>
                      <v:rect id="_x0000_i1068" style="width:0;height:1.5pt" o:hralign="center" o:hrstd="t" o:hr="t" fillcolor="#a0a0a0" stroked="f"/>
                    </w:pic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4851"/>
                  </w:tblGrid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C38" w:rsidRDefault="009D3C3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IV - PERSONNEL </w: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right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TEACHING STAFF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1. Details of Teaching Faculty for B.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Course to be enclosed in the format mentioned below: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5"/>
                          <w:gridCol w:w="920"/>
                          <w:gridCol w:w="1238"/>
                          <w:gridCol w:w="1331"/>
                          <w:gridCol w:w="783"/>
                          <w:gridCol w:w="1200"/>
                          <w:gridCol w:w="1097"/>
                          <w:gridCol w:w="1045"/>
                          <w:gridCol w:w="1047"/>
                        </w:tblGrid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 After PG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State Pharmacy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Coun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GOKUL TALELE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PHD, 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22/07/2009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7.7 + 15.3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95426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RAJANIKANT KAKADE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01/08/2007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9.7 + 1.0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120574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SARIKA MALODE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16/08/2007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9.6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141668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ASHWINI RASAL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01/09/2009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7.6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74584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PRAKASH KAKAD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24/09/2011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5.5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74660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YOGESH DHUMAL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04/09/2013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3.6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129412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PRIYANKA KARE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24/09/2013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3.5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143278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09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DEEPALI KADAM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18/11/2014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2.4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95756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POOJA AHIRE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14/02/2015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174412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KISHORI DEORE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20/08/2015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1.6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96074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HEMANGI SHINDE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08/10/2015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1.5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153304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DIPALI WAGH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07/10/2015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1.5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168158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PALLAVI KUTE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07/10/2015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1.5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170847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D3C38" w:rsidTr="00D8155C">
                          <w:trPr>
                            <w:divId w:val="17577214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D8155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  <w:r w:rsidR="009D3C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VIKAS VASANT PATIL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17/02/2016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1.1 + 9.6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71856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6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2. Qualification and Number of Staff Members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4"/>
                          <w:gridCol w:w="1154"/>
                          <w:gridCol w:w="1153"/>
                          <w:gridCol w:w="1153"/>
                          <w:gridCol w:w="1153"/>
                          <w:gridCol w:w="1153"/>
                          <w:gridCol w:w="1153"/>
                          <w:gridCol w:w="1153"/>
                        </w:tblGrid>
                        <w:tr w:rsidR="009D3C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Others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Part Time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Teaching Staff required year wise exclusively for B.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for intake of 60 Students.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2"/>
                          <w:gridCol w:w="912"/>
                          <w:gridCol w:w="979"/>
                          <w:gridCol w:w="913"/>
                          <w:gridCol w:w="979"/>
                          <w:gridCol w:w="913"/>
                          <w:gridCol w:w="979"/>
                          <w:gridCol w:w="913"/>
                          <w:gridCol w:w="986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staff required for I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staff required for II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staff required for III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staff required for IV B.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Chemistry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 Analysis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Pharmacognosy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Part Time teaching staff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Inspection Team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*Part time teaching staff for Mathematics, Biology and Computer Science should be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apponted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4. Staff Pattern for B.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courses Department wise / Division wise: Professor: Asst. Professor: Lecturer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93"/>
                          <w:gridCol w:w="1058"/>
                          <w:gridCol w:w="1524"/>
                          <w:gridCol w:w="1617"/>
                          <w:gridCol w:w="2234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Department / Division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the post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For strength of 60 students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Provided by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 of inspection team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8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Pharmaceutical Chemistry (including Pharmaceutical Analysis)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Department of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Pharmacognosy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5. Selection criteria and Recruitment Procedure for Faculty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640"/>
                          <w:gridCol w:w="1586"/>
                        </w:tblGrid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a. Whether Recruitment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Commitee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has been formed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89" type="#_x0000_t75" style="width:20.25pt;height:18pt" o:ole="">
                                          <v:imagedata r:id="rId14" o:title=""/>
                                        </v:shape>
                                        <w:control r:id="rId15" w:name="DefaultOcxName5" w:shapeid="_x0000_i1089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0" type="#_x0000_t75" style="width:20.25pt;height:18pt" o:ole="">
                                          <v:imagedata r:id="rId16" o:title=""/>
                                        </v:shape>
                                        <w:control r:id="rId17" w:name="DefaultOcxName6" w:shapeid="_x0000_i1090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 Whether Advertisement for vacancy is notified in the Newspapers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1" type="#_x0000_t75" style="width:20.25pt;height:18pt" o:ole="">
                                          <v:imagedata r:id="rId14" o:title=""/>
                                        </v:shape>
                                        <w:control r:id="rId18" w:name="DefaultOcxName7" w:shapeid="_x0000_i1091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2" type="#_x0000_t75" style="width:20.25pt;height:18pt" o:ole="">
                                          <v:imagedata r:id="rId16" o:title=""/>
                                        </v:shape>
                                        <w:control r:id="rId19" w:name="DefaultOcxName8" w:shapeid="_x0000_i1092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c. Whether Demonstration Lecture has been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3" type="#_x0000_t75" style="width:20.25pt;height:18pt" o:ole="">
                                          <v:imagedata r:id="rId14" o:title=""/>
                                        </v:shape>
                                        <w:control r:id="rId20" w:name="DefaultOcxName9" w:shapeid="_x0000_i1093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4" type="#_x0000_t75" style="width:20.25pt;height:18pt" o:ole="">
                                          <v:imagedata r:id="rId16" o:title=""/>
                                        </v:shape>
                                        <w:control r:id="rId21" w:name="DefaultOcxName10" w:shapeid="_x0000_i1094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d. Whether opinion of Recruitment Committee Recorded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5" type="#_x0000_t75" style="width:20.25pt;height:18pt" o:ole="">
                                          <v:imagedata r:id="rId14" o:title=""/>
                                        </v:shape>
                                        <w:control r:id="rId22" w:name="DefaultOcxName11" w:shapeid="_x0000_i1095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6" type="#_x0000_t75" style="width:20.25pt;height:18pt" o:ole="">
                                          <v:imagedata r:id="rId16" o:title=""/>
                                        </v:shape>
                                        <w:control r:id="rId23" w:name="DefaultOcxName12" w:shapeid="_x0000_i1096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pict>
                                  <v:rect id="_x0000_i107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6. Details of Faculty Retention for: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28"/>
                          <w:gridCol w:w="1774"/>
                          <w:gridCol w:w="1224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Percentage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10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Dr. G. S.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Talele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Prof. R. T.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Kakade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Prof. S. S.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Malode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Prof. A. D.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Rasal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Prof. P. R.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Kakad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Dr V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Patil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Prof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Dhumal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Y B Prof.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kadam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 K Prof.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Ahire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 D Prof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Ahire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 N Prof.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Wagh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 S Prof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Kute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P R Prof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Shinde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H 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Less than 5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70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7. Details of Faculty Turnover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73"/>
                          <w:gridCol w:w="2546"/>
                          <w:gridCol w:w="1567"/>
                          <w:gridCol w:w="559"/>
                          <w:gridCol w:w="559"/>
                          <w:gridCol w:w="1522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More than 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Less than 25%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% of faculty retained in last 3 yrs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 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8. Number of Non-teaching staff available for B.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course for intake of 60 students: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5"/>
                          <w:gridCol w:w="1997"/>
                          <w:gridCol w:w="1219"/>
                          <w:gridCol w:w="1719"/>
                          <w:gridCol w:w="2312"/>
                          <w:gridCol w:w="1504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Sl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2"/>
                                <w:gridCol w:w="1350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Available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Qualification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Laboratory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Dept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Assistants/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Attenders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Lab (minimum)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743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H S C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Office Superintendent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4"/>
                                <w:gridCol w:w="181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B COM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Accountant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38"/>
                                <w:gridCol w:w="1830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 COM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Store keeper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/ 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Computer Data Operator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BCA / Graduate with Computer Course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First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Second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743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H S C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Cleaning personnel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743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H S C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Gardener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9. Scale of pay for Teaching faculty (to be enclosed):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F10F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pict>
                            <v:rect id="_x0000_i107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885"/>
                          <w:gridCol w:w="1357"/>
                        </w:tblGrid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10. Whether facilities for Research / Higher studies are provided to the faculty?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617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7" type="#_x0000_t75" style="width:20.25pt;height:18pt" o:ole="">
                                          <v:imagedata r:id="rId14" o:title=""/>
                                        </v:shape>
                                        <w:control r:id="rId24" w:name="DefaultOcxName13" w:shapeid="_x0000_i1097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8" type="#_x0000_t75" style="width:20.25pt;height:18pt" o:ole="">
                                          <v:imagedata r:id="rId16" o:title=""/>
                                        </v:shape>
                                        <w:control r:id="rId25" w:name="DefaultOcxName14" w:shapeid="_x0000_i1098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11. Whether faculty members are allowed to attend workshops and seminars?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617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099" type="#_x0000_t75" style="width:20.25pt;height:18pt" o:ole="">
                                          <v:imagedata r:id="rId14" o:title=""/>
                                        </v:shape>
                                        <w:control r:id="rId26" w:name="DefaultOcxName15" w:shapeid="_x0000_i1099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0" type="#_x0000_t75" style="width:20.25pt;height:18pt" o:ole="">
                                          <v:imagedata r:id="rId16" o:title=""/>
                                        </v:shape>
                                        <w:control r:id="rId27" w:name="DefaultOcxName16" w:shapeid="_x0000_i1100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12. Scope for the promotion for faculty: Promotions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617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1" type="#_x0000_t75" style="width:20.25pt;height:18pt" o:ole="">
                                          <v:imagedata r:id="rId14" o:title=""/>
                                        </v:shape>
                                        <w:control r:id="rId28" w:name="DefaultOcxName17" w:shapeid="_x0000_i1101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2" type="#_x0000_t75" style="width:20.25pt;height:18pt" o:ole="">
                                          <v:imagedata r:id="rId16" o:title=""/>
                                        </v:shape>
                                        <w:control r:id="rId29" w:name="DefaultOcxName18" w:shapeid="_x0000_i1102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13. Gratuity 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617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3" type="#_x0000_t75" style="width:20.25pt;height:18pt" o:ole="">
                                          <v:imagedata r:id="rId16" o:title=""/>
                                        </v:shape>
                                        <w:control r:id="rId30" w:name="DefaultOcxName19" w:shapeid="_x0000_i1103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4" type="#_x0000_t75" style="width:20.25pt;height:18pt" o:ole="">
                                          <v:imagedata r:id="rId14" o:title=""/>
                                        </v:shape>
                                        <w:control r:id="rId31" w:name="DefaultOcxName20" w:shapeid="_x0000_i1104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Details of Non-teaching staff members (list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343"/>
                                <w:gridCol w:w="1341"/>
                                <w:gridCol w:w="938"/>
                                <w:gridCol w:w="1022"/>
                                <w:gridCol w:w="838"/>
                                <w:gridCol w:w="1827"/>
                                <w:gridCol w:w="1827"/>
                              </w:tblGrid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Date of Joining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Experience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MR.R.S.PATIL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Accountant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 COM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23/06/2012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16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MR.S M AMBEPURE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Office Superintendent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B COM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13/06/2007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09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 M H AHER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Librarian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 LIB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02/07/2007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09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MR.A V JADHAV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Labortory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H S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01/09/2006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MR.A H PAGARE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Labortory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01/04/2010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06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 N D CHAVAN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Labortory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06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MR.V S SONAWANE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Peon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H S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06/02/2010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MRS. A V GANGODE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Cleaning personnel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H S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01/08/2007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06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 E. B. PAWAR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Administrative Officer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 COM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01/08/2015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27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MRS. G. D. SHINDE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Steno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Grapher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B 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01/01/2010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05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MRS. V. A.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Padekar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Cleaning personnel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01/06/2016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MRS. F.D. GAIKAR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Cleaning personnel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7 TH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01/10/2010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05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 W. N. BODKE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Labortory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16/07/2011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04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MR. G. V. MAHALE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Labortory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Assistants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26/02/2015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06 M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G Y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Solanke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Typiest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15/06/2016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MS G D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Shinde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Typiest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BA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08/08/2012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divId w:val="153441678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15. Whether Supporting Staff (Technical and Administrative) are encouraged for skill up gradation programs.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617"/>
                              </w:tblGrid>
                              <w:tr w:rsidR="009D3C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5" type="#_x0000_t75" style="width:20.25pt;height:18pt" o:ole="">
                                          <v:imagedata r:id="rId14" o:title=""/>
                                        </v:shape>
                                        <w:control r:id="rId32" w:name="DefaultOcxName21" w:shapeid="_x0000_i1105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object w:dxaOrig="1440" w:dyaOrig="360">
                                        <v:shape id="_x0000_i1106" type="#_x0000_t75" style="width:20.25pt;height:18pt" o:ole="">
                                          <v:imagedata r:id="rId16" o:title=""/>
                                        </v:shape>
                                        <w:control r:id="rId33" w:name="DefaultOcxName22" w:shapeid="_x0000_i1106"/>
                                      </w:objec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3C38" w:rsidRDefault="00F10F2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pict>
                      <v:rect id="_x0000_i1080" style="width:0;height:1.5pt" o:hralign="center" o:hrstd="t" o:hr="t" fillcolor="#a0a0a0" stroked="f"/>
                    </w:pic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4851"/>
                  </w:tblGrid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C38" w:rsidRDefault="009D3C3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 - DOCUMENTATION </w: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7EB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1"/>
                    <w:gridCol w:w="5524"/>
                    <w:gridCol w:w="774"/>
                    <w:gridCol w:w="2475"/>
                  </w:tblGrid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Records Maintained (Essential) </w:t>
                        </w:r>
                      </w:p>
                    </w:tc>
                  </w:tr>
                  <w:tr w:rsidR="009D3C38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3000" w:type="pct"/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Records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Yes/No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Remarks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250" w:type="pct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00" w:type="pct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Admission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Individual Service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Staff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Sessional</w:t>
                        </w:r>
                        <w:proofErr w:type="spellEnd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Final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Student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Minutes of meetings-Teaching Staff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Fee Paid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Acquittance</w:t>
                        </w:r>
                        <w:proofErr w:type="spellEnd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Accession Register for books and Journals in Library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Log Book for chemicals and Equipment costing more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thanRupees</w:t>
                        </w:r>
                        <w:proofErr w:type="spellEnd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one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lakh</w:t>
                        </w:r>
                        <w:proofErr w:type="spellEnd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Job Cards for laboratories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Standrad</w:t>
                        </w:r>
                        <w:proofErr w:type="spellEnd"/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 operating Procedures (SOP's)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Laboratory Manuals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Stock Register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Animal House Records as per CPCSEA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3C38" w:rsidRDefault="00F10F2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pict>
                      <v:rect id="_x0000_i1081" style="width:0;height:1.5pt" o:hralign="center" o:hrstd="t" o:hr="t" fillcolor="#a0a0a0" stroked="f"/>
                    </w:pic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5"/>
                    <w:gridCol w:w="5235"/>
                  </w:tblGrid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D3C38">
                    <w:trPr>
                      <w:trHeight w:val="450"/>
                      <w:tblCellSpacing w:w="15" w:type="dxa"/>
                    </w:trPr>
                    <w:tc>
                      <w:tcPr>
                        <w:tcW w:w="3990" w:type="dxa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C38" w:rsidRDefault="009D3C3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- VI </w: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9D3C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15"/>
                          <w:gridCol w:w="2708"/>
                          <w:gridCol w:w="2708"/>
                          <w:gridCol w:w="1049"/>
                        </w:tblGrid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Financial Resource Allocation and Utilization for the past Three years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(Audited Accounts for previous year to be enclosed)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2014-2015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2015-2016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2016-2017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Inspectors*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D3C38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7"/>
                                <w:gridCol w:w="852"/>
                                <w:gridCol w:w="859"/>
                              </w:tblGrid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13216367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9800000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3416367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7"/>
                                <w:gridCol w:w="852"/>
                                <w:gridCol w:w="859"/>
                              </w:tblGrid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14500000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8000000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6500000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7"/>
                                <w:gridCol w:w="852"/>
                                <w:gridCol w:w="859"/>
                              </w:tblGrid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17054043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9500000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7554043 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80"/>
                        </w:tblGrid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6"/>
                                <w:gridCol w:w="2666"/>
                                <w:gridCol w:w="2666"/>
                                <w:gridCol w:w="1084"/>
                              </w:tblGrid>
                              <w:tr w:rsidR="009D3C38">
                                <w:trPr>
                                  <w:gridAfter w:val="1"/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 amount spent on Chemical, Glassware, Equipments, Books and Journals for the past Three Years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(Enclose purchase invoice)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8"/>
                                      <w:gridCol w:w="1014"/>
                                      <w:gridCol w:w="827"/>
                                    </w:tblGrid>
                                    <w:tr w:rsidR="009D3C3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9D3C3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9D3C3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Remarks of the Inspectors*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808"/>
                                      <w:gridCol w:w="815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90658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33324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175000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97"/>
                                      <w:gridCol w:w="804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125000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75000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78"/>
                                      <w:gridCol w:w="785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50000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"/>
                                      <w:gridCol w:w="895"/>
                                      <w:gridCol w:w="902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124960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4"/>
                                      <w:gridCol w:w="898"/>
                                      <w:gridCol w:w="905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65000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100000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16500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9D3C38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16500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*Last three years including the academic year till the date of inspection</w:t>
                                    </w: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8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3673"/>
                  </w:tblGrid>
                  <w:tr w:rsidR="009D3C3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9D3C38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9D3C38" w:rsidRDefault="009D3C3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C38" w:rsidRDefault="009D3C3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VII â€“ EQUIPMENT AND APPARATUS </w:t>
                  </w: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9D3C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4"/>
                        </w:tblGrid>
                        <w:tr w:rsidR="009D3C3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9D3C38" w:rsidRDefault="009D3C38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 . Department wise List of Minimum equipments required for B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3C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18"/>
                              </w:tblGrid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Pharmacology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with Micropipettes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Sahliâ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Hutchinsonâ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spirometer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Spygmomanometer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Stethoscope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for various tissues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Models for various organs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Specimen for various organs and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Skeleton and bones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Different Contraceptive Devices and Models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Muscle electrodes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Lucas moist chamber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Myographic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lever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Stimulator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Electronic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Physical /Chemical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Sherringtonâ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Kymograph Machine 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Polyrite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Sherrington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Perspex bath assembly (single unit)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Aerators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Computer with LCD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Software packages for experiment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Standard graphs of various drugs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Actophotometer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Rotarod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Pole climbing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Analgesiometer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Eddyâ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€™s hot plate and radiant heat methods)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Convulsiometer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Plethysmograph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194239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60215000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0215000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Folin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-Wu tubes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0215000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Dissection Tray and Boards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0215000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Haemostatic artery forceps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0215000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Hypodermic syringes and needles of size 15,24,26G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0215000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Levers,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cannulae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 xml:space="preserve">Department of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Pharmacognosy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Hot air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B.O.D.incubator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Colony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Zone reader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and oil immersion objective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Sterility testing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Camera Lucida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Eye piece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Incinerator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Moisture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Heating mantle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55634952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Projection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with condenser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Clavengers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Soxhlet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TLC chamber and sprayer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448277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Chemistry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Hot plates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Analytical Balances for demonstration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10mg sensitivity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Suction pumps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Muffle Furnace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Stirrers with Thermostat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9333691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Microwave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single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double / triple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Burettes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Arsenic Limit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6899107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Nesslers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Cylinders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Homogenizer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(10 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Stage and eye piece micrometers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Brookfieldâ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Ball mill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Sieve shaker with sieve 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Double cone blender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Propeller type mechanical agitator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Steam distillation still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Standard sieves, sieve no. 8, 10, 12,22,24, 44, 66, 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Tablet punching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Capsule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Ampoule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Ampoule filling and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Tablet disintegration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Tablet dissolution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Monsantoâ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€™s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Pfizer type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Friability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Clarity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Ointment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Collapsible Tube Crimping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Tablet coating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stirrer, 500ml and 1 liter capacity, with variable speed control.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All purpose equipment with all accessories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Aseptic Cabinet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Bottle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Bottle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Bulk Density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Conical Percolator (glass/ copper/ stainless steel)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Capsule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Energy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Hot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Humidity Control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Liquid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 with speed regulator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Precision Melting point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Tray Drier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83515175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Ostwaldâ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Stalagmometer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Desiccator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Suppository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Buchner Funnels Small, medium, large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Permeability Cups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Andreasonâ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€™s Pipette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0256677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Lipstick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Pharmaceutical Biotechnology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Orbital shaker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Lyophilizer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Gel Electrophoresis (Vertical and Horizontal)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Phase contrast/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Trinocular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Refrigerated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Fermenters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of different capacity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Tissue culture station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Laminar airflow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Diagnostic kits to identify infectious agents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Rheometer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Sonicator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Respinometer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Paper Electrophoresis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Incubator 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67263628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Central Instrumentation Room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UV- Visible Spectrophotometer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Nephelo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Turbidity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Flame 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Potentiometer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Conductivity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Fourier Transform Infra Red Spectrometer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HPLC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HPTLC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Atomic Absorption and Emission spectrophotometer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Biochemistry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Carbon, Hydrogen, Nitrogen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Deep Freezer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Ion- Exchanger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D3C38">
                                      <w:trPr>
                                        <w:divId w:val="129914510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Lyophilizer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D3C38" w:rsidRDefault="009D3C3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9D3C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D3C38" w:rsidRDefault="009D3C38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3C38" w:rsidRDefault="009D3C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D3C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D3C38" w:rsidRDefault="00F10F2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pict>
                                  <v:rect id="_x0000_i108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D3C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9D3C38">
                    <w:trPr>
                      <w:divId w:val="1893616395"/>
                      <w:trHeight w:val="31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divId w:val="1893616395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9D3C38" w:rsidRDefault="009D3C38">
                        <w:pPr>
                          <w:spacing w:after="24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divId w:val="189361639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3C38">
                    <w:trPr>
                      <w:divId w:val="189361639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pStyle w:val="NormalWeb"/>
                        </w:pPr>
                      </w:p>
                    </w:tc>
                  </w:tr>
                  <w:tr w:rsidR="009D3C38">
                    <w:trPr>
                      <w:divId w:val="189361639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3C38" w:rsidRDefault="009D3C3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D3C38" w:rsidRDefault="009D3C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9D3C38" w:rsidRDefault="009D3C38">
            <w:pPr>
              <w:jc w:val="center"/>
              <w:rPr>
                <w:rFonts w:ascii="Arial" w:hAnsi="Arial" w:cs="Arial"/>
                <w:vanish/>
                <w:sz w:val="14"/>
                <w:szCs w:val="1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2"/>
              <w:gridCol w:w="4898"/>
            </w:tblGrid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C38" w:rsidRDefault="009D3C38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3C38" w:rsidRDefault="009D3C3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Signature of the Head of the Institution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C38" w:rsidRDefault="009D3C3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>Signature of the Inspectors</w:t>
                  </w:r>
                </w:p>
              </w:tc>
            </w:tr>
            <w:tr w:rsidR="009D3C38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C38" w:rsidRDefault="009D3C38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D3C38" w:rsidRDefault="009D3C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C38">
        <w:trPr>
          <w:divId w:val="374545899"/>
          <w:tblCellSpacing w:w="7" w:type="dxa"/>
        </w:trPr>
        <w:tc>
          <w:tcPr>
            <w:tcW w:w="0" w:type="auto"/>
            <w:vAlign w:val="center"/>
            <w:hideMark/>
          </w:tcPr>
          <w:p w:rsidR="009D3C38" w:rsidRDefault="009D3C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</w:tr>
    </w:tbl>
    <w:p w:rsidR="009D3C38" w:rsidRDefault="009D3C38">
      <w:pPr>
        <w:pStyle w:val="z-BottomofForm"/>
      </w:pPr>
      <w:r>
        <w:t>Bottom of Form</w:t>
      </w:r>
    </w:p>
    <w:sectPr w:rsidR="009D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formsDesign/>
  <w:defaultTabStop w:val="720"/>
  <w:noPunctuationKerning/>
  <w:characterSpacingControl w:val="doNotCompress"/>
  <w:compat/>
  <w:rsids>
    <w:rsidRoot w:val="00F10F2A"/>
    <w:rsid w:val="002B1406"/>
    <w:rsid w:val="00511AF5"/>
    <w:rsid w:val="008F23C6"/>
    <w:rsid w:val="009B01AA"/>
    <w:rsid w:val="009D3C38"/>
    <w:rsid w:val="00AF7EED"/>
    <w:rsid w:val="00D8155C"/>
    <w:rsid w:val="00F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8">
    <w:name w:val="style8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9">
    <w:name w:val="style9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</w:style>
  <w:style w:type="paragraph" w:customStyle="1" w:styleId="style11">
    <w:name w:val="style11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title">
    <w:name w:val="fieldtitl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eldvalue">
    <w:name w:val="fieldvalu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ieldcolumn">
    <w:name w:val="fieldcolumn"/>
    <w:basedOn w:val="Normal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columnnormal">
    <w:name w:val="fieldcolumnnormal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mallitalic">
    <w:name w:val="smallitalic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2"/>
      <w:szCs w:val="12"/>
    </w:rPr>
  </w:style>
  <w:style w:type="paragraph" w:customStyle="1" w:styleId="fieldvaluenormal">
    <w:name w:val="fieldvaluenormal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fieldborder">
    <w:name w:val="field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valueborder">
    <w:name w:val="fieldvalue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 - B</vt:lpstr>
    </vt:vector>
  </TitlesOfParts>
  <Company/>
  <LinksUpToDate>false</LinksUpToDate>
  <CharactersWithSpaces>40505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 - B</dc:title>
  <dc:creator>Laptop1</dc:creator>
  <cp:lastModifiedBy>HemantS</cp:lastModifiedBy>
  <cp:revision>2</cp:revision>
  <dcterms:created xsi:type="dcterms:W3CDTF">2017-04-16T11:16:00Z</dcterms:created>
  <dcterms:modified xsi:type="dcterms:W3CDTF">2017-04-16T11:16:00Z</dcterms:modified>
</cp:coreProperties>
</file>